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70B94" w14:paraId="1034FBD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462AF8A" w14:textId="77777777" w:rsidR="00770B94" w:rsidRDefault="001519F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8F52910" w14:textId="77777777" w:rsidR="00770B94" w:rsidRDefault="001519F8">
            <w:pPr>
              <w:spacing w:after="0" w:line="240" w:lineRule="auto"/>
            </w:pPr>
            <w:r>
              <w:t>48736</w:t>
            </w:r>
          </w:p>
        </w:tc>
      </w:tr>
      <w:tr w:rsidR="00770B94" w14:paraId="3007AC5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AD52D2" w14:textId="77777777" w:rsidR="00770B94" w:rsidRDefault="001519F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34F3096" w14:textId="77777777" w:rsidR="00770B94" w:rsidRDefault="001519F8">
            <w:pPr>
              <w:spacing w:after="0" w:line="240" w:lineRule="auto"/>
            </w:pPr>
            <w:r>
              <w:t>DJEČJI VRTIĆ BODULIĆ</w:t>
            </w:r>
          </w:p>
        </w:tc>
      </w:tr>
      <w:tr w:rsidR="00770B94" w14:paraId="0661386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6BEBF0" w14:textId="77777777" w:rsidR="00770B94" w:rsidRDefault="001519F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447179A" w14:textId="77777777" w:rsidR="00770B94" w:rsidRDefault="001519F8">
            <w:pPr>
              <w:spacing w:after="0" w:line="240" w:lineRule="auto"/>
            </w:pPr>
            <w:r>
              <w:t>21</w:t>
            </w:r>
          </w:p>
        </w:tc>
      </w:tr>
    </w:tbl>
    <w:p w14:paraId="5ABC9503" w14:textId="77777777" w:rsidR="00770B94" w:rsidRDefault="001519F8">
      <w:r>
        <w:br/>
      </w:r>
    </w:p>
    <w:p w14:paraId="0FAD81A3" w14:textId="77777777" w:rsidR="00770B94" w:rsidRDefault="001519F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E531320" w14:textId="77777777" w:rsidR="00770B94" w:rsidRDefault="001519F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4115BFD" w14:textId="77777777" w:rsidR="00770B94" w:rsidRDefault="001519F8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4902B693" w14:textId="77777777" w:rsidR="00770B94" w:rsidRDefault="00770B94"/>
    <w:p w14:paraId="0823120D" w14:textId="77777777" w:rsidR="00770B94" w:rsidRDefault="001519F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4783EBC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350CE9A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B8D1C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14AB4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BCBEF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B62EB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EBC12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1CB3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79BA35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D416D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73D98D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DBFBB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123AE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114.986,53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28D45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124.546,69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27FB5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  <w:tr w:rsidR="00770B94" w14:paraId="0B778A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21A07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CD6BDE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FD7BA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3B744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82.128,69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CA6420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126.705,19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FF0D9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154,3</w:t>
            </w:r>
          </w:p>
        </w:tc>
      </w:tr>
      <w:tr w:rsidR="00770B94" w14:paraId="1107D1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3B4E3" w14:textId="77777777" w:rsidR="00770B94" w:rsidRDefault="00770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F0B9C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D1A6A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B3DF0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3DA1C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2.158,50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3274F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70B94" w14:paraId="0A1F26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E1F5B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D5DC38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E3B6B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A4101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C81A0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5D528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0B94" w14:paraId="04EA72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5A2FF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AFA5D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38092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8697B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38B0C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A0C66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29,9</w:t>
            </w:r>
          </w:p>
        </w:tc>
      </w:tr>
      <w:tr w:rsidR="00770B94" w14:paraId="4F4D12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47F1C" w14:textId="77777777" w:rsidR="00770B94" w:rsidRDefault="00770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2D1A7B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DBB33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35730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4A719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B620A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29,9</w:t>
            </w:r>
          </w:p>
        </w:tc>
      </w:tr>
      <w:tr w:rsidR="00770B94" w14:paraId="502C76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86537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FE0B8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CE8B5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836E2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E2862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01EDA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0B94" w14:paraId="462362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DB606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CCEF19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D9A01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9DF06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DA7AB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637B1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0B94" w14:paraId="7725FC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E98B0" w14:textId="77777777" w:rsidR="00770B94" w:rsidRDefault="00770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847719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9C7C8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22B5C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62AE2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7FE5C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70B94" w14:paraId="570C0F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81FA6" w14:textId="77777777" w:rsidR="00770B94" w:rsidRDefault="00770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2E145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8F63A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AC099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B89E6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5F31A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4B2E0AD" w14:textId="77777777" w:rsidR="00770B94" w:rsidRDefault="00770B94">
      <w:pPr>
        <w:spacing w:after="0"/>
      </w:pPr>
    </w:p>
    <w:p w14:paraId="5D620411" w14:textId="77777777" w:rsidR="00770B94" w:rsidRDefault="001519F8">
      <w:r>
        <w:t xml:space="preserve">Na ostvarenje financijskog plana utjecale su mjere koje poduzima Općina Pašman za </w:t>
      </w:r>
      <w:r>
        <w:t xml:space="preserve">poboljšanje uvjeta života stanovništva u cilju revitalizacije otoka od kojih je jedna od mjera ostvarivanja cilja poboljšanja demografije i kvalitetno predškolsko obrazovanje. Upravo rast prihoda i rashoda planiranih/ostvarenih iz godine u godinu dokazuje </w:t>
      </w:r>
      <w:r>
        <w:t>napredak u ostvarivanju cilja kroz povećanje kapaciteta objekta što dovodi do povećanja upisane djece ali i potrebe zapošljavanja.</w:t>
      </w:r>
    </w:p>
    <w:p w14:paraId="1442FB5C" w14:textId="77777777" w:rsidR="00770B94" w:rsidRDefault="001519F8">
      <w:r>
        <w:lastRenderedPageBreak/>
        <w:br/>
      </w:r>
    </w:p>
    <w:p w14:paraId="68B1C393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34E8B4F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8BF5D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207EA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6472B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50813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975E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2E284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3CE8CD8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3982F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A23A37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FFC1D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7BDDB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114.986,53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B1B74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124.546,69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90105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14:paraId="4A22B3A4" w14:textId="77777777" w:rsidR="00770B94" w:rsidRDefault="00770B94">
      <w:pPr>
        <w:spacing w:after="0"/>
      </w:pPr>
    </w:p>
    <w:p w14:paraId="305274B8" w14:textId="77777777" w:rsidR="00770B94" w:rsidRDefault="001519F8">
      <w:r>
        <w:t xml:space="preserve">Prihodi poslovanja </w:t>
      </w:r>
      <w:proofErr w:type="spellStart"/>
      <w:r>
        <w:t>ostavreni</w:t>
      </w:r>
      <w:proofErr w:type="spellEnd"/>
      <w:r>
        <w:t xml:space="preserve"> su za 8,30% više u odnosu na 2025. godinu pretežno zbog povećanja troškova za zaposlene.</w:t>
      </w:r>
    </w:p>
    <w:p w14:paraId="66547E06" w14:textId="77777777" w:rsidR="00770B94" w:rsidRDefault="00770B94"/>
    <w:p w14:paraId="52739B73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6EC8E6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F5A8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FC488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35BB1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15751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F72E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6DAE9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0F16BF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BFFC0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9F2D28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45184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803B4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82E68E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3D172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6C26CAF" w14:textId="77777777" w:rsidR="00770B94" w:rsidRDefault="00770B94">
      <w:pPr>
        <w:spacing w:after="0"/>
      </w:pPr>
    </w:p>
    <w:p w14:paraId="1BD076AE" w14:textId="3335D683" w:rsidR="00770B94" w:rsidRDefault="001519F8">
      <w:r>
        <w:t>2026. godine nema ostvarenja prihoda po ovoj osnovi jer je Ministarstvo znanosti, obrazovanja i mladih</w:t>
      </w:r>
      <w:r>
        <w:t xml:space="preserve"> promijenilo način isplate </w:t>
      </w:r>
      <w:proofErr w:type="spellStart"/>
      <w:r>
        <w:t>sretstava</w:t>
      </w:r>
      <w:proofErr w:type="spellEnd"/>
      <w:r>
        <w:t xml:space="preserve"> za program </w:t>
      </w:r>
      <w:proofErr w:type="spellStart"/>
      <w:r>
        <w:t>predškostva</w:t>
      </w:r>
      <w:proofErr w:type="spellEnd"/>
      <w:r>
        <w:t xml:space="preserve"> i programa za djecu s poteškoćama u razvoju. Ovaj prihod očekuje se u narednom periodu.</w:t>
      </w:r>
    </w:p>
    <w:p w14:paraId="2765A37D" w14:textId="77777777" w:rsidR="00770B94" w:rsidRDefault="00770B94"/>
    <w:p w14:paraId="013DC7AF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796E31C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22CD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DEFCB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527F2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A49A8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8643C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A2019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0320C4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973B2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582EA2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</w:t>
            </w:r>
            <w:r>
              <w:rPr>
                <w:sz w:val="18"/>
              </w:rPr>
              <w:t>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1D4D2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E3935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14.174,25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57394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10.782,62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FDFFE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76,1</w:t>
            </w:r>
          </w:p>
        </w:tc>
      </w:tr>
    </w:tbl>
    <w:p w14:paraId="1B0E0A15" w14:textId="77777777" w:rsidR="00770B94" w:rsidRDefault="00770B94">
      <w:pPr>
        <w:spacing w:after="0"/>
      </w:pPr>
    </w:p>
    <w:p w14:paraId="04A57591" w14:textId="77777777" w:rsidR="00770B94" w:rsidRDefault="001519F8">
      <w:r>
        <w:t>Do smanjenja ovog prihoda došlo je zbog manjeg broja djece koja su pohađala program Dječjeg vrtića kao i manjeg dugovanja roditelja iz prethodne godine.</w:t>
      </w:r>
    </w:p>
    <w:p w14:paraId="5A9BED0D" w14:textId="77777777" w:rsidR="00770B94" w:rsidRDefault="00770B94"/>
    <w:p w14:paraId="2AE20076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6DBBEE0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8888F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B99B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3B035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BAEBB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B25BC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3630F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2BCEEA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813A8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6F105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91040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15360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100.162,21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84179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113.764,07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49040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14:paraId="3C07F983" w14:textId="77777777" w:rsidR="00770B94" w:rsidRDefault="00770B94">
      <w:pPr>
        <w:spacing w:after="0"/>
      </w:pPr>
    </w:p>
    <w:p w14:paraId="18FBE079" w14:textId="77777777" w:rsidR="00770B94" w:rsidRDefault="001519F8">
      <w:r>
        <w:lastRenderedPageBreak/>
        <w:t xml:space="preserve">Do </w:t>
      </w:r>
      <w:r>
        <w:t>povećanja prihoda iz nadležnog proračuna tj. proračuna Općine Pašman od 13,6% došlo je najviše zbog povećanja troškova za zaposlene koji se prema Financijskom planu Dječjeg vrtića u cijelosti financiraju iz sredstava proračuna Općine Pašman</w:t>
      </w:r>
    </w:p>
    <w:p w14:paraId="11DF392F" w14:textId="77777777" w:rsidR="00770B94" w:rsidRDefault="00770B94"/>
    <w:p w14:paraId="3BA16E88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4A8939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A228F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CA8E7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8A7C5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90229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4D7AF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3008F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7C8908D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91B05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3E3795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6FB6A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7D266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61.635,45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F5212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102.911,50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C4D29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167,0</w:t>
            </w:r>
          </w:p>
        </w:tc>
      </w:tr>
    </w:tbl>
    <w:p w14:paraId="30241B8F" w14:textId="77777777" w:rsidR="00770B94" w:rsidRDefault="00770B94">
      <w:pPr>
        <w:spacing w:after="0"/>
      </w:pPr>
    </w:p>
    <w:p w14:paraId="74420A7F" w14:textId="77777777" w:rsidR="00770B94" w:rsidRDefault="001519F8">
      <w:r>
        <w:t xml:space="preserve">Rashodi za zaposlene </w:t>
      </w:r>
      <w:r>
        <w:t>povećani za 67% iz razloga što je u odnosu na isto razdoblje prethodne godine došlo do znatnog povećanja plaća za zaposlene. </w:t>
      </w:r>
    </w:p>
    <w:p w14:paraId="2499AA44" w14:textId="77777777" w:rsidR="00770B94" w:rsidRDefault="00770B94"/>
    <w:p w14:paraId="3625BD8F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47B02B1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5DC08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70AE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929C2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3F761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6207B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8B2CD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7545F1F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18F79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99F11F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3F5C6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879A8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1FFBE0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6.930,95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E6BAE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196,7</w:t>
            </w:r>
          </w:p>
        </w:tc>
      </w:tr>
    </w:tbl>
    <w:p w14:paraId="17605EF5" w14:textId="77777777" w:rsidR="00770B94" w:rsidRDefault="00770B94">
      <w:pPr>
        <w:spacing w:after="0"/>
      </w:pPr>
    </w:p>
    <w:p w14:paraId="6727A8C1" w14:textId="77777777" w:rsidR="00770B94" w:rsidRDefault="001519F8">
      <w:r>
        <w:t xml:space="preserve">Povećanje od 96,7% u odnosu na prethodnu godinu uvjetovano je ranijim donošenjem odluke za </w:t>
      </w:r>
      <w:proofErr w:type="spellStart"/>
      <w:r>
        <w:t>iplatu</w:t>
      </w:r>
      <w:proofErr w:type="spellEnd"/>
      <w:r>
        <w:t xml:space="preserve"> </w:t>
      </w:r>
      <w:proofErr w:type="spellStart"/>
      <w:r>
        <w:t>uskrsnice</w:t>
      </w:r>
      <w:proofErr w:type="spellEnd"/>
      <w:r>
        <w:t xml:space="preserve"> zaposlenima iz razloga što je Uskrs ove godine bio ranije nego 2025. godine.</w:t>
      </w:r>
    </w:p>
    <w:p w14:paraId="7781E673" w14:textId="77777777" w:rsidR="00770B94" w:rsidRDefault="00770B94"/>
    <w:p w14:paraId="4D72D106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5F51C3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9A7C6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6338A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42273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A9694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F8ED1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6ED12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37D0EE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A5870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FA385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0EF31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52EC1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8.230,39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F50A5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13.593,83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59C10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</w:tbl>
    <w:p w14:paraId="6560322A" w14:textId="77777777" w:rsidR="00770B94" w:rsidRDefault="00770B94">
      <w:pPr>
        <w:spacing w:after="0"/>
      </w:pPr>
    </w:p>
    <w:p w14:paraId="3671699F" w14:textId="77777777" w:rsidR="00770B94" w:rsidRDefault="001519F8">
      <w:r>
        <w:t>Povećanje doprinosa na plaće uvjetovano je povećanjem bruto plaće.</w:t>
      </w:r>
    </w:p>
    <w:p w14:paraId="37EDD5F9" w14:textId="77777777" w:rsidR="00770B94" w:rsidRDefault="00770B94"/>
    <w:p w14:paraId="3A3689CC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6A2C8C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136DE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2C1BC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F1008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6C85D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1803D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15F93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172970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A8B44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8D7F48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89CE2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877EFD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20.238,36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F9789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23.659,31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544B3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14:paraId="2BC8FB8D" w14:textId="77777777" w:rsidR="00770B94" w:rsidRDefault="00770B94">
      <w:pPr>
        <w:spacing w:after="0"/>
      </w:pPr>
    </w:p>
    <w:p w14:paraId="5867208B" w14:textId="77777777" w:rsidR="00770B94" w:rsidRDefault="001519F8">
      <w:r>
        <w:lastRenderedPageBreak/>
        <w:t>Materijalni rashodi bilježe povećanje u odnosu na 2025. godinu za 16,9% iz razloga što je došlo do povećanja određenih rashoda u odnosu na prethodnu godinu.</w:t>
      </w:r>
    </w:p>
    <w:p w14:paraId="075869EA" w14:textId="77777777" w:rsidR="00770B94" w:rsidRDefault="00770B94"/>
    <w:p w14:paraId="65E3DB52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3A1CEE1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1C429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F3DE6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674B3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7D032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AC77C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3B82B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746CCB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793A0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170060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60C89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BD44E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C7825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A0C0A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14:paraId="0CC20EDF" w14:textId="77777777" w:rsidR="00770B94" w:rsidRDefault="00770B94">
      <w:pPr>
        <w:spacing w:after="0"/>
      </w:pPr>
    </w:p>
    <w:p w14:paraId="0BC1261B" w14:textId="77777777" w:rsidR="00770B94" w:rsidRDefault="001519F8">
      <w:r>
        <w:t xml:space="preserve">Do povećanja ovih rashoda došlo je najviše zbog potrebe zapošljavanja pa su zaposleni osobe iz udaljenijih mjesta na otoku što je automatski povećalo troškove putovanja na posao pa je s toga došlo i </w:t>
      </w:r>
      <w:proofErr w:type="spellStart"/>
      <w:r>
        <w:t>dopovećanja</w:t>
      </w:r>
      <w:proofErr w:type="spellEnd"/>
      <w:r>
        <w:t xml:space="preserve"> ove naknade za zaposlene, Nadalje povećani i </w:t>
      </w:r>
      <w:r>
        <w:t>troškovi službenog putovanja i loko vožnje što je uvjetovano mjestom i terminom odražavanja seminara.</w:t>
      </w:r>
    </w:p>
    <w:p w14:paraId="0BDF89EB" w14:textId="77777777" w:rsidR="00770B94" w:rsidRDefault="00770B94"/>
    <w:p w14:paraId="19BAA104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7055CED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FC31D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CECE8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92AB1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79ACC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A746D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15E26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5FA61E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DE641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A709BB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D14AA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E8D68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8.472,50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3ABD8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6.828,30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447DF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80,6</w:t>
            </w:r>
          </w:p>
        </w:tc>
      </w:tr>
    </w:tbl>
    <w:p w14:paraId="02DA376E" w14:textId="77777777" w:rsidR="00770B94" w:rsidRDefault="00770B94">
      <w:pPr>
        <w:spacing w:after="0"/>
      </w:pPr>
    </w:p>
    <w:p w14:paraId="088D1E60" w14:textId="77777777" w:rsidR="00770B94" w:rsidRDefault="001519F8">
      <w:r>
        <w:t xml:space="preserve">Bez obzira na povećanje pojedinih rashoda došlo je do smanjenja ostvarenja za 19,4% zbog različitih potreba za materijal u odnosu na 2025. </w:t>
      </w:r>
      <w:r>
        <w:t>godinu.</w:t>
      </w:r>
    </w:p>
    <w:p w14:paraId="28D3112F" w14:textId="77777777" w:rsidR="00770B94" w:rsidRDefault="00770B94"/>
    <w:p w14:paraId="44470D69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371F68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A3B76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81CF1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B4C26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53EB9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40EC8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7E4C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4BBD92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02D0E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FD53F0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A26EE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46555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044CC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C148F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59,3</w:t>
            </w:r>
          </w:p>
        </w:tc>
      </w:tr>
    </w:tbl>
    <w:p w14:paraId="42AE2A49" w14:textId="77777777" w:rsidR="00770B94" w:rsidRDefault="00770B94">
      <w:pPr>
        <w:spacing w:after="0"/>
      </w:pPr>
    </w:p>
    <w:p w14:paraId="2E991487" w14:textId="77777777" w:rsidR="00770B94" w:rsidRDefault="001519F8">
      <w:r>
        <w:t xml:space="preserve">Rashodi za uredski materija i ostale materijalne rashode uvjetovani su trenutnim potrebama za redovno poslovanje pa je tako u prvom tromjesečju 2026. došlo do znatnog smanjenja ovih rashoda i to upravo </w:t>
      </w:r>
      <w:proofErr w:type="spellStart"/>
      <w:r>
        <w:t>zbaog</w:t>
      </w:r>
      <w:proofErr w:type="spellEnd"/>
      <w:r>
        <w:t xml:space="preserve"> uredskog materijala.</w:t>
      </w:r>
    </w:p>
    <w:p w14:paraId="41B548FF" w14:textId="77777777" w:rsidR="00770B94" w:rsidRDefault="00770B94"/>
    <w:p w14:paraId="62BE4330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4D4CC7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47F8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C1D07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272FA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1CE24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E1584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C4C03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3CD177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EBDD1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4AA82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DFDD0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F046F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8.692,76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9D112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12.440,92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66299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143,1</w:t>
            </w:r>
          </w:p>
        </w:tc>
      </w:tr>
    </w:tbl>
    <w:p w14:paraId="4AD7B86C" w14:textId="77777777" w:rsidR="00770B94" w:rsidRDefault="00770B94">
      <w:pPr>
        <w:spacing w:after="0"/>
      </w:pPr>
    </w:p>
    <w:p w14:paraId="50CAE498" w14:textId="77777777" w:rsidR="00770B94" w:rsidRDefault="001519F8">
      <w:r>
        <w:t xml:space="preserve">Do povećanja rashoda za usluge u odnosu na isto razdoblje 2025. godine došlo je najviše zbog povećanja troškova za komunalne usluge i zdravstvenih i </w:t>
      </w:r>
      <w:proofErr w:type="spellStart"/>
      <w:r>
        <w:t>veteriranrskih</w:t>
      </w:r>
      <w:proofErr w:type="spellEnd"/>
      <w:r>
        <w:t xml:space="preserve"> usluga.</w:t>
      </w:r>
    </w:p>
    <w:p w14:paraId="12B08180" w14:textId="77777777" w:rsidR="00770B94" w:rsidRDefault="00770B94"/>
    <w:p w14:paraId="1864BCA8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6E7EBC0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6328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C3E8D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89059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67A1B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71422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C2A46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7B037A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081CF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0A244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DC9CB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34855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AF20C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471ED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192,0</w:t>
            </w:r>
          </w:p>
        </w:tc>
      </w:tr>
    </w:tbl>
    <w:p w14:paraId="4F7D5017" w14:textId="77777777" w:rsidR="00770B94" w:rsidRDefault="00770B94">
      <w:pPr>
        <w:spacing w:after="0"/>
      </w:pPr>
    </w:p>
    <w:p w14:paraId="157652C2" w14:textId="77777777" w:rsidR="00770B94" w:rsidRDefault="001519F8">
      <w:r>
        <w:t xml:space="preserve">Do povećanja ovih rashoda došlo je najviše zbog povećanja cijene i načina obračuna odvoza </w:t>
      </w:r>
      <w:r>
        <w:t>komunalnog otpada.</w:t>
      </w:r>
    </w:p>
    <w:p w14:paraId="77518C21" w14:textId="77777777" w:rsidR="00770B94" w:rsidRDefault="00770B94"/>
    <w:p w14:paraId="0E79BBE9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0F74D41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A9F1A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690E5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1831F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0259D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FBA59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CB8A8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1CFC01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8F54F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E79CB5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3B0C2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0D69F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66AED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0E5C7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4081,8</w:t>
            </w:r>
          </w:p>
        </w:tc>
      </w:tr>
    </w:tbl>
    <w:p w14:paraId="0ADCD3C9" w14:textId="77777777" w:rsidR="00770B94" w:rsidRDefault="00770B94">
      <w:pPr>
        <w:spacing w:after="0"/>
      </w:pPr>
    </w:p>
    <w:p w14:paraId="54B58B1A" w14:textId="77777777" w:rsidR="00770B94" w:rsidRDefault="001519F8">
      <w:r>
        <w:t>Ovi rashodi povećani su u odnosu na isto razdoblje 2025. godine iz razloga što su troškovi za preventivne zdravstvene preglede zaposlenika plaćeni ranije nego što su bili plaćeni prošle godine.</w:t>
      </w:r>
    </w:p>
    <w:p w14:paraId="53A6506B" w14:textId="77777777" w:rsidR="00770B94" w:rsidRDefault="00770B94"/>
    <w:p w14:paraId="2E67E8E5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5457C36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E72BB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44C19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81E97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A79F2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512C1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D47C9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423614E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0615F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D44544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20DAE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3AD18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7.405,44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4463D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767CD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</w:t>
            </w:r>
          </w:p>
        </w:tc>
      </w:tr>
    </w:tbl>
    <w:p w14:paraId="2FCD2EFF" w14:textId="77777777" w:rsidR="00770B94" w:rsidRDefault="00770B94">
      <w:pPr>
        <w:spacing w:after="0"/>
      </w:pPr>
    </w:p>
    <w:p w14:paraId="6D90CC3E" w14:textId="77777777" w:rsidR="00770B94" w:rsidRDefault="001519F8">
      <w:r>
        <w:t xml:space="preserve">Ovi rashodi ostali su gotovu na nivou prethodne godine bez obzira na povećanje </w:t>
      </w:r>
      <w:r>
        <w:t>troškova osiguranja kao i ostalih troškova poslovanja</w:t>
      </w:r>
    </w:p>
    <w:p w14:paraId="66F85E08" w14:textId="77777777" w:rsidR="00770B94" w:rsidRDefault="00770B94"/>
    <w:p w14:paraId="613C4E51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4491DBC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56B77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89F9A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FBBF3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A2D6C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D6167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E65BE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7ED94F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92C26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0F72E4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Financijski rashodi (šifre </w:t>
            </w:r>
            <w:r>
              <w:rPr>
                <w:sz w:val="18"/>
              </w:rPr>
              <w:t>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75A6F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54AB7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001A9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C6631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52,7</w:t>
            </w:r>
          </w:p>
        </w:tc>
      </w:tr>
    </w:tbl>
    <w:p w14:paraId="71D28393" w14:textId="77777777" w:rsidR="00770B94" w:rsidRDefault="00770B94">
      <w:pPr>
        <w:spacing w:after="0"/>
      </w:pPr>
    </w:p>
    <w:p w14:paraId="340E959D" w14:textId="77777777" w:rsidR="00770B94" w:rsidRDefault="001519F8">
      <w:r>
        <w:t>Do smanjenja ovih rashoda došlo je zbog zatvaranja bankovnog računa Dječjeg vrtića.</w:t>
      </w:r>
    </w:p>
    <w:p w14:paraId="2E8E8193" w14:textId="77777777" w:rsidR="00770B94" w:rsidRDefault="00770B94"/>
    <w:p w14:paraId="2C0DC091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58ABDB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13E3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B842B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A191A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1A5C2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0B682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64117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16C428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18D26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90CBB0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2F374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2A526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66DF5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530F7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29,9</w:t>
            </w:r>
          </w:p>
        </w:tc>
      </w:tr>
    </w:tbl>
    <w:p w14:paraId="7E602B14" w14:textId="77777777" w:rsidR="00770B94" w:rsidRDefault="00770B94">
      <w:pPr>
        <w:spacing w:after="0"/>
      </w:pPr>
    </w:p>
    <w:p w14:paraId="4A619015" w14:textId="77777777" w:rsidR="00770B94" w:rsidRDefault="001519F8">
      <w:r>
        <w:t xml:space="preserve">Rashodi za nabavu </w:t>
      </w:r>
      <w:proofErr w:type="spellStart"/>
      <w:r>
        <w:t>nefinacijske</w:t>
      </w:r>
      <w:proofErr w:type="spellEnd"/>
      <w:r>
        <w:t xml:space="preserve"> imovine </w:t>
      </w:r>
      <w:proofErr w:type="spellStart"/>
      <w:r>
        <w:t>ujetovani</w:t>
      </w:r>
      <w:proofErr w:type="spellEnd"/>
      <w:r>
        <w:t xml:space="preserve"> su potrebama pa su tako u ovom periodu ostvareni svega 29,9% u odnosu na prethodnu godinu.</w:t>
      </w:r>
    </w:p>
    <w:p w14:paraId="1BE14C2C" w14:textId="77777777" w:rsidR="00770B94" w:rsidRDefault="00770B94"/>
    <w:p w14:paraId="2D3405F5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0DD7CFF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556E7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3C005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A736E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B274B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F240A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66B87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51955E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314B9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4EC1B1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97DE4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F5E76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14.174,25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7850B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10.782,62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7EF54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76,1</w:t>
            </w:r>
          </w:p>
        </w:tc>
      </w:tr>
    </w:tbl>
    <w:p w14:paraId="6A679C36" w14:textId="77777777" w:rsidR="00770B94" w:rsidRDefault="00770B94">
      <w:pPr>
        <w:spacing w:after="0"/>
      </w:pPr>
    </w:p>
    <w:p w14:paraId="23E0B5F6" w14:textId="77777777" w:rsidR="00770B94" w:rsidRDefault="001519F8">
      <w:r>
        <w:t xml:space="preserve">Do smanjenja ovog prihoda došlo je zbog manjeg broja djece koja su pohađala program Dječjeg vrtića kao i manjeg dugovanja roditelja iz </w:t>
      </w:r>
      <w:r>
        <w:t>prethodne godine.</w:t>
      </w:r>
    </w:p>
    <w:p w14:paraId="7EB158E2" w14:textId="77777777" w:rsidR="00770B94" w:rsidRDefault="00770B94"/>
    <w:p w14:paraId="74ABD0FB" w14:textId="77777777" w:rsidR="00770B94" w:rsidRDefault="001519F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B94" w14:paraId="15D8F8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D293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207F5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7FCAC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534F0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CCEF3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C3279" w14:textId="77777777" w:rsidR="00770B94" w:rsidRDefault="001519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B94" w14:paraId="2073FD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3A2E5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4D0016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91E1D" w14:textId="77777777" w:rsidR="00770B94" w:rsidRDefault="001519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D51B5E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7E760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41C07" w14:textId="77777777" w:rsidR="00770B94" w:rsidRDefault="001519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4081,8</w:t>
            </w:r>
          </w:p>
        </w:tc>
      </w:tr>
    </w:tbl>
    <w:p w14:paraId="1CCA4F9E" w14:textId="77777777" w:rsidR="00770B94" w:rsidRDefault="00770B94">
      <w:pPr>
        <w:spacing w:after="0"/>
      </w:pPr>
    </w:p>
    <w:p w14:paraId="185D1A8C" w14:textId="77777777" w:rsidR="00770B94" w:rsidRDefault="001519F8">
      <w:r>
        <w:t>Ovi rashodi povećani su u odnosu na isto razdoblje 2025. godine iz razloga što su troškovi za preventivne zdravstvene preglede zaposlenika plaćeni ranije nego što su bili plaćeni prošle godine.</w:t>
      </w:r>
    </w:p>
    <w:p w14:paraId="46D01E89" w14:textId="77777777" w:rsidR="00770B94" w:rsidRDefault="00770B94"/>
    <w:sectPr w:rsidR="0077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94"/>
    <w:rsid w:val="001519F8"/>
    <w:rsid w:val="004B4F3C"/>
    <w:rsid w:val="00770B94"/>
    <w:rsid w:val="0094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1E0D"/>
  <w15:docId w15:val="{DA4E39CE-6FC2-490A-9700-DD1B0383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Gregov</dc:creator>
  <cp:lastModifiedBy>OtokPasman</cp:lastModifiedBy>
  <cp:revision>3</cp:revision>
  <dcterms:created xsi:type="dcterms:W3CDTF">2026-04-09T08:28:00Z</dcterms:created>
  <dcterms:modified xsi:type="dcterms:W3CDTF">2026-04-15T10:10:00Z</dcterms:modified>
</cp:coreProperties>
</file>